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B220D" w14:textId="77777777" w:rsidR="00724CBA" w:rsidRDefault="00FD0388">
      <w:r>
        <w:t>To whom it may concern:</w:t>
      </w:r>
    </w:p>
    <w:p w14:paraId="3D560A77" w14:textId="055380D9" w:rsidR="006D7D83" w:rsidRDefault="00C63142" w:rsidP="00FD0388">
      <w:pPr>
        <w:pStyle w:val="NoSpacing"/>
      </w:pPr>
      <w:r>
        <w:t>I am writing with regard to my patient who was recently admitted to my hospital for</w:t>
      </w:r>
      <w:r w:rsidR="006D7D83">
        <w:t xml:space="preserve"> chest pain.  He was found to have an anterior myocardial infarction and underwent stenting of his left anterior descending coronary artery.  An echocardiogram performed following the procedure revealed his ejection fraction was 30-35% (report attached).  Notably at the time of admission his medical regimen included losartan-HCT 100-25 mg daily (see attached history and physical).  Given his reduced ejection fraction, he was placed on Entresto.  Notably his other medications at the time of hospital discharge included metoprolol succinate 25 mg daily.</w:t>
      </w:r>
    </w:p>
    <w:p w14:paraId="28DC447C" w14:textId="77777777" w:rsidR="006D7D83" w:rsidRDefault="006D7D83" w:rsidP="00FD0388">
      <w:pPr>
        <w:pStyle w:val="NoSpacing"/>
      </w:pPr>
    </w:p>
    <w:p w14:paraId="253C1267" w14:textId="77777777" w:rsidR="006D7D83" w:rsidRDefault="006D7D83" w:rsidP="00FD0388">
      <w:pPr>
        <w:pStyle w:val="NoSpacing"/>
      </w:pPr>
      <w:r>
        <w:t xml:space="preserve">The decision to switch his losartan to Entresto was based upon the results of the </w:t>
      </w:r>
      <w:r w:rsidR="00FD0388">
        <w:t>PARADIGM Trial (N Engl J Med 2014;371:993-1003), which demonstrated a reduction in mortality with Entresto compared to standard treatment with an ACE inhibitor.</w:t>
      </w:r>
      <w:r w:rsidR="00592206">
        <w:t xml:space="preserve">  Furthermore the 2017 </w:t>
      </w:r>
      <w:r w:rsidR="00707C2A">
        <w:t>ACC/AHA/HSFA Focused Update of the 2013 ACCF/AHA Guideline for the Management of Heart Failure list treatment with an ARNI (Angiotensin receptor-neprilysin inhibitor) as a Class I indication.</w:t>
      </w:r>
      <w:r>
        <w:t xml:space="preserve">  </w:t>
      </w:r>
    </w:p>
    <w:p w14:paraId="0C9ACC98" w14:textId="77777777" w:rsidR="00707C2A" w:rsidRDefault="00707C2A" w:rsidP="00FD0388">
      <w:pPr>
        <w:pStyle w:val="NoSpacing"/>
      </w:pPr>
    </w:p>
    <w:p w14:paraId="29A78829" w14:textId="77777777" w:rsidR="000454AC" w:rsidRDefault="000454AC" w:rsidP="00FD0388">
      <w:pPr>
        <w:pStyle w:val="NoSpacing"/>
      </w:pPr>
      <w:r>
        <w:t>Based upon the ab</w:t>
      </w:r>
      <w:r w:rsidR="006D7D83">
        <w:t xml:space="preserve">ove I believe that </w:t>
      </w:r>
      <w:r w:rsidR="00024899">
        <w:t>***</w:t>
      </w:r>
      <w:r w:rsidR="006D7D83">
        <w:t xml:space="preserve"> will benefit from therapy with Entresto, specifically as it relates to mortality.  Additionally his has previously been treated with an angiotensin receptor blocker and is also treated with metoprolol succinate</w:t>
      </w:r>
    </w:p>
    <w:p w14:paraId="1B1F556D" w14:textId="77777777" w:rsidR="006D7D83" w:rsidRDefault="006D7D83" w:rsidP="00FD0388">
      <w:pPr>
        <w:pStyle w:val="NoSpacing"/>
      </w:pPr>
    </w:p>
    <w:p w14:paraId="1C1D09D8" w14:textId="77777777" w:rsidR="006D7D83" w:rsidRDefault="006D7D83" w:rsidP="00FD0388">
      <w:pPr>
        <w:pStyle w:val="NoSpacing"/>
      </w:pPr>
      <w:r>
        <w:t xml:space="preserve">If you believe that Entresto is not warranted for </w:t>
      </w:r>
      <w:r w:rsidR="00024899">
        <w:t>***</w:t>
      </w:r>
      <w:r>
        <w:t xml:space="preserve">, please specifically address this in regards to the mortality benefit as demonstrated in the PARADIGM trial.  </w:t>
      </w:r>
    </w:p>
    <w:p w14:paraId="210F75BE" w14:textId="77777777" w:rsidR="006D7D83" w:rsidRDefault="006D7D83" w:rsidP="00FD0388">
      <w:pPr>
        <w:pStyle w:val="NoSpacing"/>
      </w:pPr>
    </w:p>
    <w:p w14:paraId="6924BE6E" w14:textId="77777777" w:rsidR="000454AC" w:rsidRDefault="000454AC" w:rsidP="00FD0388">
      <w:pPr>
        <w:pStyle w:val="NoSpacing"/>
      </w:pPr>
      <w:r>
        <w:t>Sincerely,</w:t>
      </w:r>
    </w:p>
    <w:p w14:paraId="41AA7BF2" w14:textId="77777777" w:rsidR="000454AC" w:rsidRDefault="000454AC" w:rsidP="00FD0388">
      <w:pPr>
        <w:pStyle w:val="NoSpacing"/>
      </w:pPr>
    </w:p>
    <w:p w14:paraId="4461C1AA" w14:textId="77777777" w:rsidR="000454AC" w:rsidRDefault="000454AC" w:rsidP="00FD0388">
      <w:pPr>
        <w:pStyle w:val="NoSpacing"/>
      </w:pPr>
    </w:p>
    <w:p w14:paraId="754F6CEC" w14:textId="3B7DC755" w:rsidR="000454AC" w:rsidRDefault="00C63142" w:rsidP="00FD0388">
      <w:pPr>
        <w:pStyle w:val="NoSpacing"/>
      </w:pPr>
      <w:r>
        <w:t>NAME</w:t>
      </w:r>
      <w:bookmarkStart w:id="0" w:name="_GoBack"/>
      <w:bookmarkEnd w:id="0"/>
    </w:p>
    <w:sectPr w:rsidR="0004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88"/>
    <w:rsid w:val="00024899"/>
    <w:rsid w:val="000454AC"/>
    <w:rsid w:val="00592206"/>
    <w:rsid w:val="006D7D83"/>
    <w:rsid w:val="00707C2A"/>
    <w:rsid w:val="00714141"/>
    <w:rsid w:val="00724CBA"/>
    <w:rsid w:val="007F529F"/>
    <w:rsid w:val="00A53051"/>
    <w:rsid w:val="00C63142"/>
    <w:rsid w:val="00FD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A56F"/>
  <w15:chartTrackingRefBased/>
  <w15:docId w15:val="{F4EA8F77-104E-48A3-9444-C83836F8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ProMedica Health System</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Colyer MD, William</dc:creator>
  <cp:keywords/>
  <dc:description/>
  <cp:lastModifiedBy>Gwen Goldfarb</cp:lastModifiedBy>
  <cp:revision>3</cp:revision>
  <dcterms:created xsi:type="dcterms:W3CDTF">2019-07-22T14:25:00Z</dcterms:created>
  <dcterms:modified xsi:type="dcterms:W3CDTF">2019-07-22T20:03:00Z</dcterms:modified>
</cp:coreProperties>
</file>